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Graff David Allen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30,096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120,438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17, 2026, the Reporting Person received a grant of 30,096 restricted stock units ("RSUs") under the Issuer's 2022 Omnibus Equity Incentive Plan. The RSUs will vest in three equal annual installments, with the first installment vesting on June 17,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Graff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328"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3244</Characters>
  <CharactersWithSpaces>3788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